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F1D3B">
      <w:pPr>
        <w:snapToGrid w:val="0"/>
        <w:jc w:val="center"/>
        <w:rPr>
          <w:rFonts w:hint="eastAsia" w:asciiTheme="minorEastAsia" w:hAnsiTheme="minorEastAsia" w:eastAsiaTheme="minorEastAsia"/>
          <w:b/>
          <w:bCs/>
          <w:sz w:val="32"/>
          <w:szCs w:val="32"/>
        </w:rPr>
      </w:pPr>
      <w:r>
        <w:rPr>
          <w:rFonts w:hint="eastAsia" w:asciiTheme="minorEastAsia" w:hAnsiTheme="minorEastAsia" w:eastAsiaTheme="minorEastAsia"/>
          <w:b/>
          <w:sz w:val="32"/>
          <w:szCs w:val="32"/>
        </w:rPr>
        <w:t>申请认证应提交的资料</w:t>
      </w:r>
      <w:bookmarkStart w:id="0" w:name="_GoBack"/>
      <w:bookmarkEnd w:id="0"/>
    </w:p>
    <w:tbl>
      <w:tblPr>
        <w:tblStyle w:val="7"/>
        <w:tblW w:w="48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7967"/>
      </w:tblGrid>
      <w:tr w14:paraId="41D4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D411C3B">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通用资料</w:t>
            </w:r>
          </w:p>
        </w:tc>
        <w:tc>
          <w:tcPr>
            <w:tcW w:w="7790" w:type="dxa"/>
          </w:tcPr>
          <w:p w14:paraId="21727543">
            <w:pPr>
              <w:ind w:right="189" w:rightChars="90"/>
              <w:rPr>
                <w:rFonts w:hint="eastAsia" w:asciiTheme="minorEastAsia" w:hAnsiTheme="minorEastAsia" w:eastAsiaTheme="minorEastAsia"/>
                <w:bCs/>
                <w:szCs w:val="21"/>
              </w:rPr>
            </w:pPr>
            <w:r>
              <w:rPr>
                <w:rFonts w:hint="eastAsia" w:asciiTheme="minorEastAsia" w:hAnsiTheme="minorEastAsia" w:eastAsiaTheme="minorEastAsia"/>
                <w:szCs w:val="21"/>
              </w:rPr>
              <w:t>1.法律地位证明文件（如企业法人营业执照、事业单位法人证书、社团法人登记证等）；申请体系</w:t>
            </w:r>
            <w:r>
              <w:rPr>
                <w:rFonts w:hint="eastAsia" w:asciiTheme="minorEastAsia" w:hAnsiTheme="minorEastAsia" w:eastAsiaTheme="minorEastAsia"/>
                <w:bCs/>
                <w:szCs w:val="21"/>
              </w:rPr>
              <w:t>覆盖分子公司时，还应提交分支机构的法律地位证明文件。若</w:t>
            </w:r>
            <w:r>
              <w:rPr>
                <w:rFonts w:hint="eastAsia" w:asciiTheme="minorEastAsia" w:hAnsiTheme="minorEastAsia" w:eastAsiaTheme="minorEastAsia"/>
                <w:szCs w:val="21"/>
              </w:rPr>
              <w:t>受审核方与申请方不是同一组织时，应提供双方相互关系的证明文件及受审查方接受审核的书面承诺。</w:t>
            </w:r>
          </w:p>
          <w:p w14:paraId="4AAD3308">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2.有效的资质证明、产品生产许可证、强制性产品认证证书等涉及法律法规规定的行政许可的需提交相应的行政许可证件；</w:t>
            </w:r>
          </w:p>
          <w:p w14:paraId="4967B226">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3.临时场所清单（如工程建设施工组织在建项目清单、信息安全管理体系、云服务信息安全管理体系、公有云个人可识别信息保护管理体系、隐私信息管理体系及信息技术服务管理体系的临时服务点）；附表二</w:t>
            </w:r>
          </w:p>
          <w:p w14:paraId="2A2A2948">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4.关于认证活动的限制条件(如出于安全和/或保密等原因，存在时)；附表六</w:t>
            </w:r>
          </w:p>
          <w:p w14:paraId="2F85566A">
            <w:pPr>
              <w:ind w:right="189" w:rightChars="90"/>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至少应提供以下文件化信息</w:t>
            </w:r>
            <w:r>
              <w:rPr>
                <w:rFonts w:hint="eastAsia" w:asciiTheme="minorEastAsia" w:hAnsiTheme="minorEastAsia" w:eastAsiaTheme="minorEastAsia"/>
                <w:szCs w:val="21"/>
              </w:rPr>
              <w:t>（手册）</w:t>
            </w:r>
            <w:r>
              <w:rPr>
                <w:rFonts w:asciiTheme="minorEastAsia" w:hAnsiTheme="minorEastAsia" w:eastAsiaTheme="minorEastAsia"/>
                <w:szCs w:val="21"/>
              </w:rPr>
              <w:t>：方针、目标、范围、组织为过程运行及沟通而保持的信息，必须提供：组织简介、组织机构或组织机构图、人员情况和职能分工、过程路线图/工艺流程图/过程描述（应明确说明关键过程和特殊过程）及其有关的过程文件，如：风险控制情况、对IT的应用等；</w:t>
            </w:r>
          </w:p>
          <w:p w14:paraId="41B1C27B">
            <w:pPr>
              <w:ind w:right="189" w:rightChars="9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6.当前未列入“国家企业信用信息公示系统”和“信用中国”发布的严重违法失信名单。</w:t>
            </w:r>
          </w:p>
        </w:tc>
      </w:tr>
      <w:tr w14:paraId="22B1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51425A9">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申请认证证书转换组织</w:t>
            </w:r>
          </w:p>
        </w:tc>
        <w:tc>
          <w:tcPr>
            <w:tcW w:w="7790" w:type="dxa"/>
          </w:tcPr>
          <w:p w14:paraId="51F46481">
            <w:pPr>
              <w:rPr>
                <w:rFonts w:hint="eastAsia" w:ascii="MS Gothic" w:hAnsi="MS Gothic" w:eastAsiaTheme="minorEastAsia"/>
                <w:bCs/>
                <w:szCs w:val="21"/>
              </w:rPr>
            </w:pPr>
            <w:r>
              <w:rPr>
                <w:rFonts w:hint="eastAsia" w:asciiTheme="minorEastAsia" w:hAnsiTheme="minorEastAsia" w:eastAsiaTheme="minorEastAsia"/>
                <w:szCs w:val="21"/>
              </w:rPr>
              <w:t>1.已认可的有效认证证书；</w:t>
            </w:r>
          </w:p>
          <w:p w14:paraId="418B31E2">
            <w:pPr>
              <w:rPr>
                <w:rFonts w:hint="eastAsia" w:asciiTheme="minorEastAsia" w:hAnsiTheme="minorEastAsia" w:eastAsiaTheme="minorEastAsia"/>
                <w:szCs w:val="21"/>
              </w:rPr>
            </w:pPr>
            <w:r>
              <w:rPr>
                <w:rFonts w:hint="eastAsia" w:asciiTheme="minorEastAsia" w:hAnsiTheme="minorEastAsia" w:eastAsiaTheme="minorEastAsia"/>
                <w:szCs w:val="21"/>
              </w:rPr>
              <w:t>2.上一次审核（初审/再认证）报告、随后的监督报告和审核中的不符合项报告单及采取纠正措施关闭情况的证实性资料；</w:t>
            </w:r>
          </w:p>
          <w:p w14:paraId="2E695501">
            <w:pPr>
              <w:rPr>
                <w:rFonts w:hint="eastAsia" w:asciiTheme="minorEastAsia" w:hAnsiTheme="minorEastAsia" w:eastAsiaTheme="minorEastAsia"/>
                <w:szCs w:val="21"/>
              </w:rPr>
            </w:pPr>
            <w:r>
              <w:rPr>
                <w:rFonts w:hint="eastAsia" w:asciiTheme="minorEastAsia" w:hAnsiTheme="minorEastAsia" w:eastAsiaTheme="minorEastAsia"/>
                <w:szCs w:val="21"/>
              </w:rPr>
              <w:t>3.收到的投诉及采取的措施情况；（存在时）</w:t>
            </w:r>
          </w:p>
          <w:p w14:paraId="40F56F07">
            <w:pPr>
              <w:rPr>
                <w:rFonts w:hint="eastAsia" w:asciiTheme="minorEastAsia" w:hAnsiTheme="minorEastAsia" w:eastAsiaTheme="minorEastAsia"/>
                <w:szCs w:val="21"/>
              </w:rPr>
            </w:pPr>
            <w:r>
              <w:rPr>
                <w:rFonts w:hint="eastAsia" w:asciiTheme="minorEastAsia" w:hAnsiTheme="minorEastAsia" w:eastAsiaTheme="minorEastAsia"/>
                <w:szCs w:val="21"/>
              </w:rPr>
              <w:t>4.在合规性方面与监管部门的任何承诺或约定。（存在时）</w:t>
            </w:r>
          </w:p>
        </w:tc>
      </w:tr>
      <w:tr w14:paraId="03EF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838" w:type="dxa"/>
            <w:vAlign w:val="center"/>
          </w:tcPr>
          <w:p w14:paraId="1711AB59">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质量管理体系</w:t>
            </w:r>
          </w:p>
        </w:tc>
        <w:tc>
          <w:tcPr>
            <w:tcW w:w="7790" w:type="dxa"/>
          </w:tcPr>
          <w:p w14:paraId="061C3A87">
            <w:pPr>
              <w:numPr>
                <w:ilvl w:val="0"/>
                <w:numId w:val="1"/>
              </w:num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*与产品/服务有关的技术标准、质量标准包括强制性标准清单；（必要时）</w:t>
            </w:r>
          </w:p>
          <w:p w14:paraId="044BAF43">
            <w:pPr>
              <w:numPr>
                <w:ilvl w:val="0"/>
                <w:numId w:val="1"/>
              </w:num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一年内所发生的质量事故、与质量相关的行政处罚、产品质量国家监督抽查不合格、其他质量抽查不合格的情况以及整改情况（适用时）</w:t>
            </w:r>
          </w:p>
        </w:tc>
      </w:tr>
      <w:tr w14:paraId="28E6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38" w:type="dxa"/>
            <w:vAlign w:val="center"/>
          </w:tcPr>
          <w:p w14:paraId="0C02628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医疗器械质量管理体系</w:t>
            </w:r>
          </w:p>
        </w:tc>
        <w:tc>
          <w:tcPr>
            <w:tcW w:w="7790" w:type="dxa"/>
          </w:tcPr>
          <w:p w14:paraId="528B1250">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1.产品说明书；</w:t>
            </w:r>
          </w:p>
          <w:p w14:paraId="3C4A5A29">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2.*适用的法律法规清单；（适用时）</w:t>
            </w:r>
          </w:p>
          <w:p w14:paraId="0B719B3C">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3.*近期国家、行业产品/服务监督抽查报告；（如发生）</w:t>
            </w:r>
          </w:p>
          <w:p w14:paraId="205CF316">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4.*出口国或地区的适用的产品标准和法规清单（必要时提供法规）（适用于国内不销售仅供出口使用）。</w:t>
            </w:r>
          </w:p>
        </w:tc>
      </w:tr>
      <w:tr w14:paraId="72DF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29DEA514">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环境管理体系</w:t>
            </w:r>
          </w:p>
        </w:tc>
        <w:tc>
          <w:tcPr>
            <w:tcW w:w="7790" w:type="dxa"/>
          </w:tcPr>
          <w:p w14:paraId="2489A0E8">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1.环评竣工验收报告相关资料（验收批复或验收报告）或环境影响登记表备案结果、排污许可证；（适用时）</w:t>
            </w:r>
          </w:p>
          <w:p w14:paraId="333AD3E6">
            <w:pPr>
              <w:ind w:right="189" w:rightChars="90"/>
              <w:rPr>
                <w:rFonts w:hint="eastAsia"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国家/地方及行业适用的环境排放相关的法律、法规和强制性标准（名称、编号、发布版本／时间）清单。（适用时）</w:t>
            </w:r>
          </w:p>
        </w:tc>
      </w:tr>
      <w:tr w14:paraId="63A8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33B0408">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职业健康安全管理体系</w:t>
            </w:r>
          </w:p>
        </w:tc>
        <w:tc>
          <w:tcPr>
            <w:tcW w:w="7790" w:type="dxa"/>
          </w:tcPr>
          <w:p w14:paraId="75077813">
            <w:pPr>
              <w:ind w:right="189" w:rightChars="90"/>
              <w:rPr>
                <w:rFonts w:hint="eastAsia" w:ascii="MS Gothic" w:hAnsi="MS Gothic" w:eastAsiaTheme="minorEastAsia"/>
                <w:bCs/>
                <w:szCs w:val="21"/>
              </w:rPr>
            </w:pPr>
            <w:r>
              <w:rPr>
                <w:rFonts w:hint="eastAsia" w:asciiTheme="minorEastAsia" w:hAnsiTheme="minorEastAsia" w:eastAsiaTheme="minorEastAsia"/>
                <w:szCs w:val="21"/>
              </w:rPr>
              <w:t>1.安全生产许可证；（适用时）</w:t>
            </w:r>
          </w:p>
          <w:p w14:paraId="1F52AAA2">
            <w:pPr>
              <w:ind w:right="189" w:rightChars="90"/>
              <w:rPr>
                <w:rFonts w:hint="eastAsia" w:asciiTheme="minorEastAsia" w:hAnsiTheme="minorEastAsia" w:eastAsiaTheme="minorEastAsia"/>
                <w:szCs w:val="21"/>
              </w:rPr>
            </w:pPr>
            <w:r>
              <w:rPr>
                <w:rFonts w:hint="eastAsia" w:hAnsi="宋体"/>
              </w:rPr>
              <w:t>2.*有相应要求的安评</w:t>
            </w:r>
            <w:r>
              <w:rPr>
                <w:rFonts w:hint="eastAsia"/>
              </w:rPr>
              <w:t>、安评</w:t>
            </w:r>
            <w:r>
              <w:rPr>
                <w:rFonts w:hint="eastAsia" w:hAnsi="宋体"/>
              </w:rPr>
              <w:t>批复</w:t>
            </w:r>
            <w:r>
              <w:rPr>
                <w:rFonts w:hint="eastAsia" w:hAnsi="宋体"/>
                <w:bCs/>
                <w:szCs w:val="21"/>
              </w:rPr>
              <w:t>及安评验收报告；（适用时）</w:t>
            </w:r>
          </w:p>
          <w:p w14:paraId="39858D8D">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3.*职业病危害因素检测报告；（适用时）</w:t>
            </w:r>
            <w:r>
              <w:rPr>
                <w:rFonts w:asciiTheme="minorEastAsia" w:hAnsiTheme="minorEastAsia" w:eastAsiaTheme="minorEastAsia"/>
                <w:szCs w:val="21"/>
              </w:rPr>
              <w:t xml:space="preserve"> </w:t>
            </w:r>
          </w:p>
          <w:p w14:paraId="70C8D536">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4.*国家/地方及行业适用的安全相关法律、法规和强制性标准（名称、编号、发布版本／时间）清单</w:t>
            </w:r>
            <w:r>
              <w:rPr>
                <w:rFonts w:hint="eastAsia" w:asciiTheme="minorEastAsia" w:hAnsiTheme="minorEastAsia" w:eastAsiaTheme="minorEastAsia"/>
                <w:szCs w:val="21"/>
                <w:lang w:val="en-US" w:eastAsia="zh-CN"/>
              </w:rPr>
              <w:t>；</w:t>
            </w:r>
          </w:p>
          <w:p w14:paraId="18C83E18">
            <w:pPr>
              <w:ind w:right="189" w:rightChars="90"/>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所识别的与过程有关的主要的危险源和 OHS 风险，在过程中所使用的主要危险 材料</w:t>
            </w:r>
            <w:r>
              <w:rPr>
                <w:rFonts w:hint="eastAsia" w:asciiTheme="minorEastAsia" w:hAnsiTheme="minorEastAsia" w:eastAsiaTheme="minorEastAsia"/>
                <w:szCs w:val="21"/>
                <w:lang w:eastAsia="zh-CN"/>
              </w:rPr>
              <w:t>。</w:t>
            </w:r>
          </w:p>
        </w:tc>
      </w:tr>
      <w:tr w14:paraId="5717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4D478F0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食品安全管理体系/危害分析与关键控制点（HACCP）体系</w:t>
            </w:r>
          </w:p>
        </w:tc>
        <w:tc>
          <w:tcPr>
            <w:tcW w:w="7790" w:type="dxa"/>
          </w:tcPr>
          <w:p w14:paraId="4D4761AD">
            <w:pPr>
              <w:rPr>
                <w:rFonts w:hint="eastAsia" w:asciiTheme="minorEastAsia" w:hAnsiTheme="minorEastAsia" w:eastAsiaTheme="minorEastAsia"/>
                <w:szCs w:val="21"/>
              </w:rPr>
            </w:pPr>
            <w:r>
              <w:rPr>
                <w:rFonts w:hint="eastAsia" w:asciiTheme="minorEastAsia" w:hAnsiTheme="minorEastAsia" w:eastAsiaTheme="minorEastAsia"/>
                <w:szCs w:val="21"/>
              </w:rPr>
              <w:t>1.有关法规规定的行政许可文件和备案证明；（适用时）</w:t>
            </w:r>
          </w:p>
          <w:p w14:paraId="467B0B08">
            <w:pPr>
              <w:rPr>
                <w:rFonts w:hint="eastAsia" w:asciiTheme="minorEastAsia" w:hAnsiTheme="minorEastAsia" w:eastAsiaTheme="minorEastAsia"/>
                <w:szCs w:val="21"/>
              </w:rPr>
            </w:pPr>
            <w:r>
              <w:rPr>
                <w:rFonts w:hint="eastAsia" w:asciiTheme="minorEastAsia" w:hAnsiTheme="minorEastAsia" w:eastAsiaTheme="minorEastAsia"/>
                <w:szCs w:val="21"/>
              </w:rPr>
              <w:t>2.加工生产线、HACCP项目和班次信息；</w:t>
            </w:r>
          </w:p>
          <w:p w14:paraId="7962FBEF">
            <w:pPr>
              <w:rPr>
                <w:rFonts w:hint="eastAsia" w:asciiTheme="minorEastAsia" w:hAnsiTheme="minorEastAsia" w:eastAsiaTheme="minorEastAsia"/>
                <w:szCs w:val="21"/>
              </w:rPr>
            </w:pPr>
            <w:r>
              <w:rPr>
                <w:rFonts w:hint="eastAsia" w:asciiTheme="minorEastAsia" w:hAnsiTheme="minorEastAsia" w:eastAsiaTheme="minorEastAsia"/>
                <w:szCs w:val="21"/>
              </w:rPr>
              <w:t>3.多场所清单（附表一）、委托加工及</w:t>
            </w:r>
            <w:r>
              <w:rPr>
                <w:rFonts w:asciiTheme="minorEastAsia" w:hAnsiTheme="minorEastAsia" w:eastAsiaTheme="minorEastAsia"/>
                <w:szCs w:val="21"/>
              </w:rPr>
              <w:t>被委托企业</w:t>
            </w:r>
            <w:r>
              <w:rPr>
                <w:rFonts w:hint="eastAsia" w:asciiTheme="minorEastAsia" w:hAnsiTheme="minorEastAsia" w:eastAsiaTheme="minorEastAsia"/>
                <w:szCs w:val="21"/>
              </w:rPr>
              <w:t>是否已获得</w:t>
            </w:r>
            <w:r>
              <w:rPr>
                <w:rFonts w:asciiTheme="minorEastAsia" w:hAnsiTheme="minorEastAsia" w:eastAsiaTheme="minorEastAsia"/>
                <w:szCs w:val="21"/>
              </w:rPr>
              <w:t>HACCP</w:t>
            </w:r>
            <w:r>
              <w:rPr>
                <w:rFonts w:hint="eastAsia" w:asciiTheme="minorEastAsia" w:hAnsiTheme="minorEastAsia" w:eastAsiaTheme="minorEastAsia"/>
                <w:szCs w:val="21"/>
              </w:rPr>
              <w:t>/食品安全管理体系认证的情况说明；（适用时）</w:t>
            </w:r>
          </w:p>
          <w:p w14:paraId="6567EB58">
            <w:pPr>
              <w:rPr>
                <w:rFonts w:hint="eastAsia" w:asciiTheme="minorEastAsia" w:hAnsiTheme="minorEastAsia" w:eastAsiaTheme="minorEastAsia"/>
                <w:szCs w:val="21"/>
              </w:rPr>
            </w:pPr>
            <w:r>
              <w:rPr>
                <w:rFonts w:hint="eastAsia" w:asciiTheme="minorEastAsia" w:hAnsiTheme="minorEastAsia" w:eastAsiaTheme="minorEastAsia"/>
                <w:szCs w:val="21"/>
              </w:rPr>
              <w:t>4.体系文件：程序文件、前提方案（PRP）、操作性前提方案（OPRP）、HACCP计划（包括原/辅料与接触材料的描述、终产品特性描述、预期用途、流程图及工艺描述、危害分析单、HACCP计划）；</w:t>
            </w:r>
          </w:p>
          <w:p w14:paraId="5EBC81FB">
            <w:pPr>
              <w:rPr>
                <w:rFonts w:hint="eastAsia" w:asciiTheme="minorEastAsia" w:hAnsiTheme="minorEastAsia" w:eastAsiaTheme="minorEastAsia"/>
                <w:szCs w:val="21"/>
              </w:rPr>
            </w:pPr>
            <w:r>
              <w:rPr>
                <w:rFonts w:hint="eastAsia" w:asciiTheme="minorEastAsia" w:hAnsiTheme="minorEastAsia" w:eastAsiaTheme="minorEastAsia"/>
                <w:szCs w:val="21"/>
              </w:rPr>
              <w:t>5.生产、加工或服务过程中应遵守的我国相关法律、法规、标准和规范清单；</w:t>
            </w:r>
          </w:p>
          <w:p w14:paraId="00D3736C">
            <w:pPr>
              <w:rPr>
                <w:rFonts w:hint="eastAsia" w:asciiTheme="minorEastAsia" w:hAnsiTheme="minorEastAsia" w:eastAsiaTheme="minorEastAsia"/>
                <w:szCs w:val="21"/>
              </w:rPr>
            </w:pPr>
            <w:r>
              <w:rPr>
                <w:rFonts w:hint="eastAsia" w:asciiTheme="minorEastAsia" w:hAnsiTheme="minorEastAsia" w:eastAsiaTheme="minorEastAsia"/>
                <w:szCs w:val="21"/>
              </w:rPr>
              <w:t>6.有效的产品企业标准清单(适用时)；</w:t>
            </w:r>
          </w:p>
          <w:p w14:paraId="4AFFA5AA">
            <w:pPr>
              <w:rPr>
                <w:rFonts w:hint="eastAsia" w:asciiTheme="minorEastAsia" w:hAnsiTheme="minorEastAsia" w:eastAsiaTheme="minorEastAsia"/>
                <w:szCs w:val="21"/>
              </w:rPr>
            </w:pPr>
            <w:r>
              <w:rPr>
                <w:rFonts w:hint="eastAsia" w:asciiTheme="minorEastAsia" w:hAnsiTheme="minorEastAsia" w:eastAsiaTheme="minorEastAsia"/>
                <w:szCs w:val="21"/>
              </w:rPr>
              <w:t>7.食品添加剂使用情况说明，包括使用的添加剂名称、用量、适用产品及限量标准等；（附表四）</w:t>
            </w:r>
          </w:p>
          <w:p w14:paraId="4C8343C6">
            <w:pPr>
              <w:rPr>
                <w:rFonts w:hint="eastAsia"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认证申请组织产品清单；</w:t>
            </w:r>
            <w:r>
              <w:rPr>
                <w:rFonts w:hint="eastAsia" w:asciiTheme="minorEastAsia" w:hAnsiTheme="minorEastAsia" w:eastAsiaTheme="minorEastAsia"/>
                <w:szCs w:val="21"/>
              </w:rPr>
              <w:t>（附表三）</w:t>
            </w:r>
          </w:p>
          <w:p w14:paraId="42629D6B">
            <w:pPr>
              <w:rPr>
                <w:rFonts w:hint="eastAsia" w:asciiTheme="minorEastAsia" w:hAnsiTheme="minorEastAsia" w:eastAsiaTheme="minorEastAsia"/>
                <w:szCs w:val="21"/>
              </w:rPr>
            </w:pPr>
            <w:r>
              <w:rPr>
                <w:rFonts w:hint="eastAsia" w:asciiTheme="minorEastAsia" w:hAnsiTheme="minorEastAsia" w:eastAsiaTheme="minorEastAsia"/>
                <w:szCs w:val="21"/>
              </w:rPr>
              <w:t>9.产品符合卫生安全要求的相关证据；适用时，提供由具备资质的检验机构出具的接触食品的水、冰、汽符合卫生安全要求的证据；</w:t>
            </w:r>
          </w:p>
          <w:p w14:paraId="5C3DF1A1">
            <w:pPr>
              <w:rPr>
                <w:rFonts w:hint="eastAsia" w:asciiTheme="minorEastAsia" w:hAnsiTheme="minorEastAsia" w:eastAsiaTheme="minorEastAsia"/>
                <w:szCs w:val="21"/>
              </w:rPr>
            </w:pPr>
            <w:r>
              <w:rPr>
                <w:rFonts w:hint="eastAsia" w:asciiTheme="minorEastAsia" w:hAnsiTheme="minorEastAsia" w:eastAsiaTheme="minorEastAsia"/>
                <w:szCs w:val="21"/>
              </w:rPr>
              <w:t>10.承诺遵守法律法规、认证机构要求、提供材料真实性的自我声明（附表五）；</w:t>
            </w:r>
          </w:p>
          <w:p w14:paraId="4F6B8C92">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11.生产、加工设备清单和检验设备清单；</w:t>
            </w:r>
          </w:p>
          <w:p w14:paraId="64483E5E">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12.厂区周边环境描述、厂区位置图、厂区平面图、加工车间平面图等。</w:t>
            </w:r>
          </w:p>
          <w:p w14:paraId="6BFCAA22">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13.出口境外的产品执行的境外法规和标准。（适用时）</w:t>
            </w:r>
          </w:p>
        </w:tc>
      </w:tr>
      <w:tr w14:paraId="149D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94C2634">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信息安全管理体系及基于信息安全管理体系的相关体系</w:t>
            </w:r>
          </w:p>
        </w:tc>
        <w:tc>
          <w:tcPr>
            <w:tcW w:w="7790" w:type="dxa"/>
          </w:tcPr>
          <w:p w14:paraId="6AA637AC">
            <w:pPr>
              <w:rPr>
                <w:rFonts w:hint="eastAsia" w:asciiTheme="minorEastAsia" w:hAnsiTheme="minorEastAsia" w:eastAsiaTheme="minorEastAsia"/>
                <w:szCs w:val="21"/>
              </w:rPr>
            </w:pPr>
            <w:r>
              <w:rPr>
                <w:rFonts w:hint="eastAsia" w:asciiTheme="minorEastAsia" w:hAnsiTheme="minorEastAsia" w:eastAsiaTheme="minorEastAsia"/>
                <w:szCs w:val="21"/>
              </w:rPr>
              <w:t>1.*成文信息，包含信息安全管理体系方针和目标；支持信息安全管理体系的规程和控制措施；风险评估报告（含风险评估方法的描述）；残余风险报告；风险处置计划；</w:t>
            </w:r>
          </w:p>
          <w:p w14:paraId="14AF536E">
            <w:pPr>
              <w:rPr>
                <w:rFonts w:hint="eastAsia" w:asciiTheme="minorEastAsia" w:hAnsiTheme="minorEastAsia" w:eastAsiaTheme="minorEastAsia"/>
                <w:szCs w:val="21"/>
              </w:rPr>
            </w:pPr>
            <w:r>
              <w:rPr>
                <w:rFonts w:hint="eastAsia" w:asciiTheme="minorEastAsia" w:hAnsiTheme="minorEastAsia" w:eastAsiaTheme="minorEastAsia"/>
                <w:szCs w:val="21"/>
              </w:rPr>
              <w:t>2.*适用性声明（SoA）；</w:t>
            </w:r>
          </w:p>
          <w:p w14:paraId="33A0E6EC">
            <w:pPr>
              <w:rPr>
                <w:rFonts w:hint="eastAsia" w:asciiTheme="minorEastAsia" w:hAnsiTheme="minorEastAsia" w:eastAsiaTheme="minorEastAsia"/>
                <w:szCs w:val="21"/>
              </w:rPr>
            </w:pPr>
            <w:r>
              <w:rPr>
                <w:rFonts w:hint="eastAsia" w:asciiTheme="minorEastAsia" w:hAnsiTheme="minorEastAsia" w:eastAsiaTheme="minorEastAsia"/>
                <w:szCs w:val="21"/>
              </w:rPr>
              <w:t>3.*适用的法律法规的标准的清单；</w:t>
            </w:r>
          </w:p>
          <w:p w14:paraId="3EC7CC9E">
            <w:pPr>
              <w:rPr>
                <w:rFonts w:hint="eastAsia" w:asciiTheme="minorEastAsia" w:hAnsiTheme="minorEastAsia" w:eastAsiaTheme="minorEastAsia"/>
                <w:szCs w:val="21"/>
              </w:rPr>
            </w:pPr>
            <w:r>
              <w:rPr>
                <w:rFonts w:hint="eastAsia" w:asciiTheme="minorEastAsia" w:hAnsiTheme="minorEastAsia" w:eastAsiaTheme="minorEastAsia"/>
                <w:szCs w:val="21"/>
              </w:rPr>
              <w:t>4.保密和敏感信息声明表；（附表六）</w:t>
            </w:r>
          </w:p>
          <w:p w14:paraId="12019DEC">
            <w:pPr>
              <w:rPr>
                <w:rFonts w:hint="eastAsia" w:asciiTheme="minorEastAsia" w:hAnsiTheme="minorEastAsia" w:eastAsiaTheme="minorEastAsia"/>
                <w:szCs w:val="21"/>
              </w:rPr>
            </w:pPr>
            <w:r>
              <w:rPr>
                <w:rFonts w:hint="eastAsia" w:asciiTheme="minorEastAsia" w:hAnsiTheme="minorEastAsia" w:eastAsiaTheme="minorEastAsia"/>
                <w:szCs w:val="21"/>
              </w:rPr>
              <w:t>5.信息安全管理体系调查问卷；（附表七）</w:t>
            </w:r>
          </w:p>
          <w:p w14:paraId="63141603">
            <w:pPr>
              <w:rPr>
                <w:rFonts w:hint="eastAsia" w:asciiTheme="minorEastAsia" w:hAnsiTheme="minorEastAsia" w:eastAsiaTheme="minorEastAsia"/>
                <w:szCs w:val="21"/>
                <w:highlight w:val="yellow"/>
              </w:rPr>
            </w:pPr>
            <w:r>
              <w:rPr>
                <w:rFonts w:hint="eastAsia" w:asciiTheme="minorEastAsia" w:hAnsiTheme="minorEastAsia" w:eastAsiaTheme="minorEastAsia"/>
                <w:szCs w:val="21"/>
              </w:rPr>
              <w:t>6.信息安全及信息技术服务管理体系保密协议。（附表九）</w:t>
            </w:r>
          </w:p>
        </w:tc>
      </w:tr>
      <w:tr w14:paraId="536D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A19430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信息技术服务管理体系</w:t>
            </w:r>
          </w:p>
        </w:tc>
        <w:tc>
          <w:tcPr>
            <w:tcW w:w="7790" w:type="dxa"/>
          </w:tcPr>
          <w:p w14:paraId="0E0C1328">
            <w:pPr>
              <w:rPr>
                <w:rFonts w:hint="eastAsia" w:asciiTheme="minorEastAsia" w:hAnsiTheme="minorEastAsia" w:eastAsiaTheme="minorEastAsia"/>
                <w:szCs w:val="21"/>
              </w:rPr>
            </w:pPr>
            <w:r>
              <w:rPr>
                <w:rFonts w:hint="eastAsia" w:asciiTheme="minorEastAsia" w:hAnsiTheme="minorEastAsia" w:eastAsiaTheme="minorEastAsia"/>
                <w:szCs w:val="21"/>
              </w:rPr>
              <w:t>1.*SLA目录；</w:t>
            </w:r>
          </w:p>
          <w:p w14:paraId="0047A5C0">
            <w:pPr>
              <w:rPr>
                <w:rFonts w:hint="eastAsia" w:asciiTheme="minorEastAsia" w:hAnsiTheme="minorEastAsia" w:eastAsiaTheme="minorEastAsia"/>
                <w:szCs w:val="21"/>
              </w:rPr>
            </w:pPr>
            <w:r>
              <w:rPr>
                <w:rFonts w:hint="eastAsia" w:asciiTheme="minorEastAsia" w:hAnsiTheme="minorEastAsia" w:eastAsiaTheme="minorEastAsia"/>
                <w:szCs w:val="21"/>
              </w:rPr>
              <w:t>2.*服务管理目标和计划；</w:t>
            </w:r>
          </w:p>
          <w:p w14:paraId="57AE5D69">
            <w:pPr>
              <w:rPr>
                <w:rFonts w:hint="eastAsia" w:asciiTheme="minorEastAsia" w:hAnsiTheme="minorEastAsia" w:eastAsiaTheme="minorEastAsia"/>
                <w:szCs w:val="21"/>
              </w:rPr>
            </w:pPr>
            <w:r>
              <w:rPr>
                <w:rFonts w:hint="eastAsia" w:asciiTheme="minorEastAsia" w:hAnsiTheme="minorEastAsia" w:eastAsiaTheme="minorEastAsia"/>
                <w:szCs w:val="21"/>
              </w:rPr>
              <w:t>3.*适用的法律法规的标准的清单；</w:t>
            </w:r>
          </w:p>
          <w:p w14:paraId="762DBB09">
            <w:pPr>
              <w:rPr>
                <w:rFonts w:hint="eastAsia" w:asciiTheme="minorEastAsia" w:hAnsiTheme="minorEastAsia" w:eastAsiaTheme="minorEastAsia"/>
                <w:bCs/>
                <w:szCs w:val="21"/>
              </w:rPr>
            </w:pPr>
            <w:r>
              <w:rPr>
                <w:rFonts w:hint="eastAsia" w:asciiTheme="minorEastAsia" w:hAnsiTheme="minorEastAsia" w:eastAsiaTheme="minorEastAsia"/>
                <w:szCs w:val="21"/>
              </w:rPr>
              <w:t>4.信息技术服务管理体系调查问卷。（附表八）</w:t>
            </w:r>
          </w:p>
        </w:tc>
      </w:tr>
      <w:tr w14:paraId="0F2C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018C0DC">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业务连续性管理体系</w:t>
            </w:r>
          </w:p>
        </w:tc>
        <w:tc>
          <w:tcPr>
            <w:tcW w:w="7790" w:type="dxa"/>
          </w:tcPr>
          <w:p w14:paraId="7B644350">
            <w:pPr>
              <w:rPr>
                <w:rFonts w:hint="eastAsia" w:asciiTheme="minorEastAsia" w:hAnsiTheme="minorEastAsia" w:eastAsiaTheme="minorEastAsia"/>
                <w:szCs w:val="21"/>
              </w:rPr>
            </w:pPr>
            <w:r>
              <w:rPr>
                <w:rFonts w:hint="eastAsia" w:asciiTheme="minorEastAsia" w:hAnsiTheme="minorEastAsia" w:eastAsiaTheme="minorEastAsia"/>
                <w:szCs w:val="21"/>
              </w:rPr>
              <w:t>1.*业务影响分析（BIA）；</w:t>
            </w:r>
          </w:p>
          <w:p w14:paraId="4BB48312">
            <w:pPr>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rPr>
              <w:t>*</w:t>
            </w:r>
            <w:r>
              <w:rPr>
                <w:rFonts w:hint="eastAsia" w:asciiTheme="minorEastAsia" w:hAnsiTheme="minorEastAsia" w:eastAsiaTheme="minorEastAsia"/>
                <w:szCs w:val="21"/>
              </w:rPr>
              <w:t>风险评估报告（BRA）；</w:t>
            </w:r>
          </w:p>
          <w:p w14:paraId="07253185">
            <w:pPr>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rPr>
              <w:t>*</w:t>
            </w:r>
            <w:r>
              <w:rPr>
                <w:rFonts w:hint="eastAsia" w:asciiTheme="minorEastAsia" w:hAnsiTheme="minorEastAsia" w:eastAsiaTheme="minorEastAsia"/>
                <w:szCs w:val="21"/>
              </w:rPr>
              <w:t>业务连续性计划清单(BCP)；</w:t>
            </w:r>
          </w:p>
          <w:p w14:paraId="2F861AAC">
            <w:pPr>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rPr>
              <w:t>*</w:t>
            </w:r>
            <w:r>
              <w:rPr>
                <w:rFonts w:hint="eastAsia" w:asciiTheme="minorEastAsia" w:hAnsiTheme="minorEastAsia" w:eastAsiaTheme="minorEastAsia"/>
                <w:szCs w:val="21"/>
              </w:rPr>
              <w:t>适用的法律法规的标准的清单；</w:t>
            </w:r>
          </w:p>
          <w:p w14:paraId="46BA0DC1">
            <w:pPr>
              <w:rPr>
                <w:rFonts w:hint="eastAsia" w:asciiTheme="minorEastAsia" w:hAnsiTheme="minorEastAsia" w:eastAsiaTheme="minorEastAsia"/>
                <w:szCs w:val="21"/>
              </w:rPr>
            </w:pPr>
            <w:r>
              <w:rPr>
                <w:rFonts w:hint="eastAsia" w:asciiTheme="minorEastAsia" w:hAnsiTheme="minorEastAsia" w:eastAsiaTheme="minorEastAsia"/>
                <w:szCs w:val="21"/>
              </w:rPr>
              <w:t>5.保密和敏感信息声明表；（附表六）</w:t>
            </w:r>
          </w:p>
          <w:p w14:paraId="40AB8579">
            <w:pPr>
              <w:rPr>
                <w:rFonts w:hint="eastAsia" w:asciiTheme="minorEastAsia" w:hAnsiTheme="minorEastAsia" w:eastAsiaTheme="minorEastAsia"/>
                <w:szCs w:val="21"/>
              </w:rPr>
            </w:pPr>
            <w:r>
              <w:rPr>
                <w:rFonts w:hint="eastAsia" w:asciiTheme="minorEastAsia" w:hAnsiTheme="minorEastAsia" w:eastAsiaTheme="minorEastAsia"/>
                <w:szCs w:val="21"/>
              </w:rPr>
              <w:t>6.信息安全管理体系调查问卷。（附表七）</w:t>
            </w:r>
          </w:p>
        </w:tc>
      </w:tr>
      <w:tr w14:paraId="1CF5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74D9D564">
            <w:pPr>
              <w:tabs>
                <w:tab w:val="left" w:pos="360"/>
              </w:tabs>
              <w:jc w:val="lef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云服务信息安全管理体系/公有云个人可识</w:t>
            </w:r>
            <w:r>
              <w:rPr>
                <w:rFonts w:hint="eastAsia" w:asciiTheme="minorEastAsia" w:hAnsiTheme="minorEastAsia" w:eastAsiaTheme="minorEastAsia"/>
                <w:color w:val="auto"/>
                <w:szCs w:val="21"/>
              </w:rPr>
              <w:t>别信息保护管理体系</w:t>
            </w:r>
            <w:r>
              <w:rPr>
                <w:rFonts w:hint="eastAsia" w:asciiTheme="minorEastAsia" w:hAnsiTheme="minorEastAsia" w:eastAsiaTheme="minorEastAsia"/>
                <w:color w:val="auto"/>
                <w:szCs w:val="21"/>
                <w:lang w:val="en-US" w:eastAsia="zh-CN"/>
              </w:rPr>
              <w:t>/健康信息安全管理体系/个人身份信息保护管理体系</w:t>
            </w:r>
          </w:p>
        </w:tc>
        <w:tc>
          <w:tcPr>
            <w:tcW w:w="7790" w:type="dxa"/>
          </w:tcPr>
          <w:p w14:paraId="2DEDF5A4">
            <w:pP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rPr>
              <w:t>*</w:t>
            </w:r>
            <w:r>
              <w:rPr>
                <w:rFonts w:hint="eastAsia" w:asciiTheme="minorEastAsia" w:hAnsiTheme="minorEastAsia" w:eastAsiaTheme="minorEastAsia"/>
                <w:szCs w:val="21"/>
              </w:rPr>
              <w:t>若贵单位的ISO27001认证不是在ZAZH颁发的，除提交“信息安全管理体系”规定的资料外，还应提交覆盖申请范围的信息安全管理体系本年度内审管评资料；</w:t>
            </w:r>
          </w:p>
        </w:tc>
      </w:tr>
      <w:tr w14:paraId="3F0B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034140F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隐私信息管理体系</w:t>
            </w:r>
          </w:p>
        </w:tc>
        <w:tc>
          <w:tcPr>
            <w:tcW w:w="7790" w:type="dxa"/>
          </w:tcPr>
          <w:p w14:paraId="13DF551B">
            <w:pP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rPr>
              <w:t>*</w:t>
            </w:r>
            <w:r>
              <w:rPr>
                <w:rFonts w:hint="eastAsia" w:asciiTheme="minorEastAsia" w:hAnsiTheme="minorEastAsia" w:eastAsiaTheme="minorEastAsia"/>
                <w:szCs w:val="21"/>
              </w:rPr>
              <w:t>若贵单位的ISO27001认证不是在ZAZH颁发的，除提交“信息安全管理体系”规定的资料外，还应提交覆盖申请范围的信息安全管理体系本年度内审管评资料；</w:t>
            </w:r>
          </w:p>
          <w:p w14:paraId="5710EAC6">
            <w:pPr>
              <w:rPr>
                <w:rFonts w:hint="eastAsia" w:asciiTheme="minorEastAsia" w:hAnsiTheme="minorEastAsia" w:eastAsiaTheme="minorEastAsia"/>
                <w:szCs w:val="21"/>
              </w:rPr>
            </w:pPr>
            <w:r>
              <w:rPr>
                <w:rFonts w:hint="eastAsia"/>
              </w:rPr>
              <w:t>2. *PII识别处理PII信息流涉及的信息系统；</w:t>
            </w:r>
            <w:r>
              <w:rPr>
                <w:rFonts w:hint="eastAsia" w:asciiTheme="minorEastAsia" w:hAnsiTheme="minorEastAsia" w:eastAsiaTheme="minorEastAsia"/>
                <w:szCs w:val="21"/>
              </w:rPr>
              <w:t>PII风险评估报告；</w:t>
            </w:r>
          </w:p>
        </w:tc>
      </w:tr>
      <w:tr w14:paraId="2E76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ECB7DD1">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能源管理体系</w:t>
            </w:r>
          </w:p>
        </w:tc>
        <w:tc>
          <w:tcPr>
            <w:tcW w:w="7790" w:type="dxa"/>
          </w:tcPr>
          <w:p w14:paraId="5A10C801">
            <w:pPr>
              <w:rPr>
                <w:rFonts w:hint="eastAsia" w:asciiTheme="minorEastAsia" w:hAnsiTheme="minorEastAsia" w:eastAsiaTheme="minorEastAsia"/>
                <w:bCs/>
                <w:szCs w:val="21"/>
              </w:rPr>
            </w:pPr>
            <w:r>
              <w:rPr>
                <w:rFonts w:hint="eastAsia" w:asciiTheme="minorEastAsia" w:hAnsiTheme="minorEastAsia" w:eastAsiaTheme="minorEastAsia"/>
                <w:bCs/>
                <w:szCs w:val="21"/>
              </w:rPr>
              <w:t>1.组织能源信息调查表；（附表十）</w:t>
            </w:r>
          </w:p>
          <w:p w14:paraId="76C5FC14">
            <w:pPr>
              <w:rPr>
                <w:rFonts w:hint="eastAsia" w:asciiTheme="minorEastAsia" w:hAnsiTheme="minorEastAsia" w:eastAsiaTheme="minorEastAsia"/>
                <w:bCs/>
                <w:szCs w:val="21"/>
              </w:rPr>
            </w:pPr>
            <w:r>
              <w:rPr>
                <w:rFonts w:hint="eastAsia" w:asciiTheme="minorEastAsia" w:hAnsiTheme="minorEastAsia" w:eastAsiaTheme="minorEastAsia"/>
                <w:bCs/>
                <w:szCs w:val="21"/>
              </w:rPr>
              <w:t>2.</w:t>
            </w:r>
            <w:r>
              <w:rPr>
                <w:rFonts w:hint="eastAsia"/>
              </w:rPr>
              <w:t>*</w:t>
            </w:r>
            <w:r>
              <w:rPr>
                <w:rFonts w:hint="eastAsia" w:asciiTheme="minorEastAsia" w:hAnsiTheme="minorEastAsia" w:eastAsiaTheme="minorEastAsia"/>
                <w:bCs/>
                <w:szCs w:val="21"/>
              </w:rPr>
              <w:t>能源使用和消耗情况，如能源评审报告，能源利用状况报告、能耗统计表、能源平衡表、能流图、能源管网图；</w:t>
            </w:r>
          </w:p>
          <w:p w14:paraId="7FA66B7A">
            <w:pPr>
              <w:rPr>
                <w:rFonts w:hint="eastAsia" w:asciiTheme="minorEastAsia" w:hAnsiTheme="minorEastAsia" w:eastAsiaTheme="minorEastAsia"/>
                <w:bCs/>
                <w:szCs w:val="21"/>
              </w:rPr>
            </w:pPr>
            <w:r>
              <w:rPr>
                <w:rFonts w:hint="eastAsia" w:asciiTheme="minorEastAsia" w:hAnsiTheme="minorEastAsia" w:eastAsiaTheme="minorEastAsia"/>
                <w:bCs/>
                <w:szCs w:val="21"/>
              </w:rPr>
              <w:t>3.</w:t>
            </w:r>
            <w:r>
              <w:rPr>
                <w:rFonts w:hint="eastAsia"/>
              </w:rPr>
              <w:t>*</w:t>
            </w:r>
            <w:r>
              <w:rPr>
                <w:rFonts w:hint="eastAsia" w:asciiTheme="minorEastAsia" w:hAnsiTheme="minorEastAsia" w:eastAsiaTheme="minorEastAsia"/>
                <w:bCs/>
                <w:szCs w:val="21"/>
              </w:rPr>
              <w:t>国家/地方及行业适用的能耗限制相关的法律、法规和强制性标准（名称、编号、发布版本／时间）清单。（适用时）；</w:t>
            </w:r>
          </w:p>
        </w:tc>
      </w:tr>
      <w:tr w14:paraId="7A8A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2D93653">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知识产权管理体系</w:t>
            </w:r>
          </w:p>
        </w:tc>
        <w:tc>
          <w:tcPr>
            <w:tcW w:w="7790" w:type="dxa"/>
          </w:tcPr>
          <w:p w14:paraId="4205FB66">
            <w:pPr>
              <w:rPr>
                <w:rFonts w:hint="eastAsia" w:asciiTheme="minorEastAsia" w:hAnsiTheme="minorEastAsia" w:eastAsiaTheme="minorEastAsia"/>
                <w:bCs/>
                <w:szCs w:val="21"/>
              </w:rPr>
            </w:pPr>
            <w:r>
              <w:rPr>
                <w:rFonts w:hint="eastAsia" w:asciiTheme="minorEastAsia" w:hAnsiTheme="minorEastAsia" w:eastAsiaTheme="minorEastAsia"/>
                <w:bCs/>
                <w:szCs w:val="21"/>
              </w:rPr>
              <w:t>知识产权管理体系认证申请组织知识产权清单（附表十一）；</w:t>
            </w:r>
          </w:p>
        </w:tc>
      </w:tr>
      <w:tr w14:paraId="7A60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547462A8">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测量管理体系</w:t>
            </w:r>
          </w:p>
        </w:tc>
        <w:tc>
          <w:tcPr>
            <w:tcW w:w="7790" w:type="dxa"/>
          </w:tcPr>
          <w:p w14:paraId="0FF9B9F9">
            <w:pPr>
              <w:rPr>
                <w:rFonts w:hint="eastAsia" w:asciiTheme="minorEastAsia" w:hAnsiTheme="minorEastAsia" w:eastAsiaTheme="minorEastAsia"/>
                <w:bCs/>
                <w:szCs w:val="21"/>
              </w:rPr>
            </w:pPr>
            <w:r>
              <w:rPr>
                <w:rFonts w:hint="eastAsia" w:asciiTheme="minorEastAsia" w:hAnsiTheme="minorEastAsia" w:eastAsiaTheme="minorEastAsia"/>
                <w:bCs/>
                <w:szCs w:val="21"/>
              </w:rPr>
              <w:t>计量器具检定/校准清单（附表十二）；</w:t>
            </w:r>
          </w:p>
        </w:tc>
      </w:tr>
      <w:tr w14:paraId="589A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5942B2EF">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社会责任管理体系</w:t>
            </w:r>
          </w:p>
        </w:tc>
        <w:tc>
          <w:tcPr>
            <w:tcW w:w="7790" w:type="dxa"/>
          </w:tcPr>
          <w:p w14:paraId="75783B25">
            <w:pPr>
              <w:rPr>
                <w:rFonts w:hint="eastAsia" w:asciiTheme="minorEastAsia" w:hAnsiTheme="minorEastAsia" w:eastAsiaTheme="minorEastAsia"/>
                <w:bCs/>
                <w:szCs w:val="21"/>
              </w:rPr>
            </w:pPr>
            <w:r>
              <w:rPr>
                <w:rFonts w:hint="eastAsia" w:asciiTheme="minorEastAsia" w:hAnsiTheme="minorEastAsia" w:eastAsiaTheme="minorEastAsia"/>
                <w:bCs/>
                <w:szCs w:val="21"/>
              </w:rPr>
              <w:t>1.重要相关方清单；</w:t>
            </w:r>
          </w:p>
          <w:p w14:paraId="6ED76718">
            <w:pPr>
              <w:rPr>
                <w:rFonts w:hint="eastAsia" w:asciiTheme="minorEastAsia" w:hAnsiTheme="minorEastAsia" w:eastAsiaTheme="minorEastAsia"/>
                <w:bCs/>
                <w:szCs w:val="21"/>
              </w:rPr>
            </w:pPr>
            <w:r>
              <w:rPr>
                <w:rFonts w:hint="eastAsia" w:asciiTheme="minorEastAsia" w:hAnsiTheme="minorEastAsia" w:eastAsiaTheme="minorEastAsia"/>
                <w:bCs/>
                <w:szCs w:val="21"/>
              </w:rPr>
              <w:t>2.上年度《社会责任报告》或同类型文件及相关信息。</w:t>
            </w:r>
          </w:p>
        </w:tc>
      </w:tr>
      <w:tr w14:paraId="3DD6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0F77222B">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企业履约能力评价体系</w:t>
            </w:r>
          </w:p>
        </w:tc>
        <w:tc>
          <w:tcPr>
            <w:tcW w:w="7790" w:type="dxa"/>
          </w:tcPr>
          <w:p w14:paraId="68667654">
            <w:pPr>
              <w:rPr>
                <w:rFonts w:hint="eastAsia" w:asciiTheme="minorEastAsia" w:hAnsiTheme="minorEastAsia" w:eastAsiaTheme="minorEastAsia"/>
                <w:bCs/>
                <w:szCs w:val="21"/>
              </w:rPr>
            </w:pPr>
            <w:r>
              <w:rPr>
                <w:rFonts w:hint="eastAsia" w:asciiTheme="minorEastAsia" w:hAnsiTheme="minorEastAsia" w:eastAsiaTheme="minorEastAsia"/>
                <w:bCs/>
                <w:szCs w:val="21"/>
              </w:rPr>
              <w:t>财务数据、社会责任、社会信誉、品牌的社会影响力、合同管理等相关基础信息（附表十三）</w:t>
            </w:r>
          </w:p>
        </w:tc>
      </w:tr>
      <w:tr w14:paraId="5EC7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A06B079">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标准化等级认证</w:t>
            </w:r>
          </w:p>
        </w:tc>
        <w:tc>
          <w:tcPr>
            <w:tcW w:w="7790" w:type="dxa"/>
          </w:tcPr>
          <w:p w14:paraId="2DACF1DE">
            <w:pPr>
              <w:rPr>
                <w:rFonts w:hint="eastAsia" w:asciiTheme="minorEastAsia" w:hAnsiTheme="minorEastAsia" w:eastAsiaTheme="minorEastAsia"/>
                <w:bCs/>
                <w:szCs w:val="21"/>
              </w:rPr>
            </w:pPr>
            <w:r>
              <w:rPr>
                <w:rFonts w:hint="eastAsia" w:asciiTheme="minorEastAsia" w:hAnsiTheme="minorEastAsia" w:eastAsiaTheme="minorEastAsia"/>
                <w:bCs/>
                <w:szCs w:val="21"/>
              </w:rPr>
              <w:t>企业标准化情况表及自我声明（附表十四）</w:t>
            </w:r>
          </w:p>
        </w:tc>
      </w:tr>
      <w:tr w14:paraId="7217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47DA230">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有害物质过程管理体系</w:t>
            </w:r>
          </w:p>
        </w:tc>
        <w:tc>
          <w:tcPr>
            <w:tcW w:w="7790" w:type="dxa"/>
          </w:tcPr>
          <w:p w14:paraId="42C3F191">
            <w:pPr>
              <w:rPr>
                <w:rFonts w:hint="eastAsia" w:asciiTheme="minorEastAsia" w:hAnsiTheme="minorEastAsia" w:eastAsiaTheme="minorEastAsia"/>
                <w:bCs/>
                <w:szCs w:val="21"/>
              </w:rPr>
            </w:pPr>
            <w:r>
              <w:rPr>
                <w:rFonts w:hint="eastAsia" w:asciiTheme="minorEastAsia" w:hAnsiTheme="minorEastAsia" w:eastAsiaTheme="minorEastAsia"/>
                <w:bCs/>
                <w:szCs w:val="21"/>
              </w:rPr>
              <w:t>与拟申请认证范围有关的检测报告，如中国RoHS 认证证书或检测报告、欧盟RoHS 或其他国家/国际HS 检测报告等。</w:t>
            </w:r>
          </w:p>
        </w:tc>
      </w:tr>
      <w:tr w14:paraId="2C4F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2A7D058">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资产管理体系</w:t>
            </w:r>
          </w:p>
        </w:tc>
        <w:tc>
          <w:tcPr>
            <w:tcW w:w="7790" w:type="dxa"/>
          </w:tcPr>
          <w:p w14:paraId="6AF0A0A0">
            <w:pPr>
              <w:rPr>
                <w:rFonts w:hint="eastAsia" w:asciiTheme="minorEastAsia" w:hAnsiTheme="minorEastAsia" w:eastAsiaTheme="minorEastAsia"/>
                <w:bCs/>
                <w:szCs w:val="21"/>
              </w:rPr>
            </w:pPr>
            <w:r>
              <w:rPr>
                <w:rFonts w:hint="eastAsia" w:asciiTheme="minorEastAsia" w:hAnsiTheme="minorEastAsia" w:eastAsiaTheme="minorEastAsia"/>
                <w:bCs/>
                <w:szCs w:val="21"/>
              </w:rPr>
              <w:t>关键资产清单（附件十五）</w:t>
            </w:r>
          </w:p>
        </w:tc>
      </w:tr>
      <w:tr w14:paraId="4FDD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8324A93">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品牌评价体系</w:t>
            </w:r>
          </w:p>
        </w:tc>
        <w:tc>
          <w:tcPr>
            <w:tcW w:w="7790" w:type="dxa"/>
          </w:tcPr>
          <w:p w14:paraId="6C63E88E">
            <w:pPr>
              <w:rPr>
                <w:rFonts w:hint="eastAsia" w:asciiTheme="minorEastAsia" w:hAnsiTheme="minorEastAsia" w:eastAsiaTheme="minorEastAsia"/>
                <w:bCs/>
                <w:szCs w:val="21"/>
              </w:rPr>
            </w:pPr>
            <w:r>
              <w:rPr>
                <w:rFonts w:hint="eastAsia" w:asciiTheme="minorEastAsia" w:hAnsiTheme="minorEastAsia" w:eastAsiaTheme="minorEastAsia"/>
                <w:bCs/>
                <w:szCs w:val="21"/>
              </w:rPr>
              <w:t>认证标准ISO 20671-1:2021 附录A相关证明文件，申请企业品牌提交附录A.1和A.2，申请城市和地域品牌提交A.3和A.4（可提交部分，其他现场提供）；</w:t>
            </w:r>
          </w:p>
        </w:tc>
      </w:tr>
      <w:tr w14:paraId="0AD8C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D3F9E4F">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数据安全能力成熟度等级认证</w:t>
            </w:r>
          </w:p>
        </w:tc>
        <w:tc>
          <w:tcPr>
            <w:tcW w:w="7790" w:type="dxa"/>
          </w:tcPr>
          <w:p w14:paraId="4CA902AF">
            <w:pPr>
              <w:rPr>
                <w:rFonts w:hint="eastAsia" w:asciiTheme="minorEastAsia" w:hAnsiTheme="minorEastAsia" w:eastAsiaTheme="minorEastAsia"/>
                <w:bCs/>
                <w:szCs w:val="21"/>
              </w:rPr>
            </w:pPr>
            <w:r>
              <w:rPr>
                <w:rFonts w:hint="eastAsia" w:asciiTheme="minorEastAsia" w:hAnsiTheme="minorEastAsia" w:eastAsiaTheme="minorEastAsia"/>
                <w:bCs/>
                <w:szCs w:val="21"/>
              </w:rPr>
              <w:t>数据安全能力成熟度企业自评表（附件十六）</w:t>
            </w:r>
          </w:p>
        </w:tc>
      </w:tr>
      <w:tr w14:paraId="3453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C46F1EF">
            <w:pPr>
              <w:tabs>
                <w:tab w:val="left" w:pos="360"/>
              </w:tabs>
              <w:jc w:val="left"/>
              <w:rPr>
                <w:rFonts w:hint="default" w:asciiTheme="minorEastAsia" w:hAnsiTheme="minorEastAsia" w:eastAsiaTheme="minorEastAsia"/>
                <w:color w:val="0000FF"/>
                <w:szCs w:val="21"/>
                <w:lang w:val="en-US" w:eastAsia="zh-CN"/>
              </w:rPr>
            </w:pPr>
            <w:r>
              <w:rPr>
                <w:rFonts w:hint="eastAsia" w:asciiTheme="minorEastAsia" w:hAnsiTheme="minorEastAsia" w:eastAsiaTheme="minorEastAsia"/>
                <w:color w:val="0000FF"/>
                <w:szCs w:val="21"/>
                <w:lang w:val="en-US" w:eastAsia="zh-CN"/>
              </w:rPr>
              <w:t>碳管理体系</w:t>
            </w:r>
          </w:p>
        </w:tc>
        <w:tc>
          <w:tcPr>
            <w:tcW w:w="7790" w:type="dxa"/>
          </w:tcPr>
          <w:p w14:paraId="692A40EB">
            <w:pPr>
              <w:rPr>
                <w:rFonts w:hint="default" w:asciiTheme="minorEastAsia" w:hAnsiTheme="minorEastAsia" w:eastAsiaTheme="minorEastAsia"/>
                <w:bCs/>
                <w:color w:val="0000FF"/>
                <w:szCs w:val="21"/>
                <w:lang w:val="en-US" w:eastAsia="zh-CN"/>
              </w:rPr>
            </w:pPr>
            <w:r>
              <w:rPr>
                <w:rFonts w:hint="eastAsia" w:asciiTheme="minorEastAsia" w:hAnsiTheme="minorEastAsia" w:eastAsiaTheme="minorEastAsia"/>
                <w:bCs/>
                <w:color w:val="0000FF"/>
                <w:szCs w:val="21"/>
                <w:lang w:val="en-US" w:eastAsia="zh-CN"/>
              </w:rPr>
              <w:t>碳盘查报告</w:t>
            </w:r>
          </w:p>
        </w:tc>
      </w:tr>
      <w:tr w14:paraId="15BD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628" w:type="dxa"/>
            <w:gridSpan w:val="2"/>
            <w:tcBorders>
              <w:bottom w:val="single" w:color="auto" w:sz="4" w:space="0"/>
            </w:tcBorders>
            <w:vAlign w:val="center"/>
          </w:tcPr>
          <w:p w14:paraId="2DAFB4EF">
            <w:pPr>
              <w:jc w:val="left"/>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注1.扩项申请时，需提供因扩项而增加或变化的部分、有时限要求的证明性文件；</w:t>
            </w:r>
          </w:p>
          <w:p w14:paraId="48BD0034">
            <w:pPr>
              <w:jc w:val="left"/>
              <w:rPr>
                <w:rFonts w:hint="eastAsia" w:asciiTheme="minorEastAsia" w:hAnsiTheme="minorEastAsia" w:eastAsiaTheme="minorEastAsia"/>
                <w:szCs w:val="21"/>
              </w:rPr>
            </w:pPr>
            <w:r>
              <w:rPr>
                <w:rFonts w:hint="eastAsia" w:asciiTheme="minorEastAsia" w:hAnsiTheme="minorEastAsia" w:eastAsiaTheme="minorEastAsia"/>
                <w:sz w:val="20"/>
                <w:szCs w:val="20"/>
              </w:rPr>
              <w:t>注2.上述资料中，</w:t>
            </w:r>
            <w:r>
              <w:rPr>
                <w:rFonts w:hint="eastAsia"/>
                <w:sz w:val="20"/>
                <w:szCs w:val="22"/>
              </w:rPr>
              <w:t>带*号的文件需在现场审核前提交给审核组长进行文审，以便做好现场审核前准备。</w:t>
            </w:r>
          </w:p>
        </w:tc>
      </w:tr>
    </w:tbl>
    <w:p w14:paraId="6779D8E4">
      <w:pPr>
        <w:snapToGrid w:val="0"/>
        <w:spacing w:before="78" w:beforeLines="25" w:after="78" w:afterLines="25"/>
      </w:pPr>
    </w:p>
    <w:sectPr>
      <w:headerReference r:id="rId3"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ind w:firstLine="540" w:firstLineChars="300"/>
      <w:jc w:val="left"/>
      <w:rPr>
        <w:rFonts w:hint="default" w:eastAsia="宋体" w:asciiTheme="minorEastAsia" w:hAnsiTheme="minorEastAsia"/>
        <w:b/>
        <w:szCs w:val="21"/>
        <w:lang w:val="en-US" w:eastAsia="zh-CN"/>
      </w:rPr>
    </w:pPr>
    <w:r>
      <w:drawing>
        <wp:anchor distT="0" distB="0" distL="114300" distR="114300" simplePos="0" relativeHeight="251659264" behindDoc="0" locked="0" layoutInCell="1" allowOverlap="1">
          <wp:simplePos x="0" y="0"/>
          <wp:positionH relativeFrom="column">
            <wp:posOffset>23495</wp:posOffset>
          </wp:positionH>
          <wp:positionV relativeFrom="paragraph">
            <wp:posOffset>-20320</wp:posOffset>
          </wp:positionV>
          <wp:extent cx="248920" cy="239395"/>
          <wp:effectExtent l="0" t="0" r="0" b="8255"/>
          <wp:wrapSquare wrapText="bothSides"/>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北京中安质环认证中心有限公司</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23F448"/>
    <w:multiLevelType w:val="singleLevel"/>
    <w:tmpl w:val="1123F44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formatting="1" w:enforcement="1" w:cryptProviderType="rsaFull" w:cryptAlgorithmClass="hash" w:cryptAlgorithmType="typeAny" w:cryptAlgorithmSid="4" w:cryptSpinCount="0" w:hash="nEPNuNAEVD2q4pLs7b6DeCZz/ms=" w:salt="8GXOBE+u7phCQ0g4dAoF9A=="/>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4FF6"/>
    <w:rsid w:val="00036B97"/>
    <w:rsid w:val="00041386"/>
    <w:rsid w:val="00044306"/>
    <w:rsid w:val="00051A25"/>
    <w:rsid w:val="000563C4"/>
    <w:rsid w:val="00061282"/>
    <w:rsid w:val="000620F3"/>
    <w:rsid w:val="00064AAB"/>
    <w:rsid w:val="00071A28"/>
    <w:rsid w:val="00072941"/>
    <w:rsid w:val="00076E48"/>
    <w:rsid w:val="00080B3A"/>
    <w:rsid w:val="00083124"/>
    <w:rsid w:val="000837CC"/>
    <w:rsid w:val="00083A0A"/>
    <w:rsid w:val="000843BE"/>
    <w:rsid w:val="00090D73"/>
    <w:rsid w:val="00091050"/>
    <w:rsid w:val="000940A6"/>
    <w:rsid w:val="0009418C"/>
    <w:rsid w:val="00095251"/>
    <w:rsid w:val="0009677D"/>
    <w:rsid w:val="000A40F7"/>
    <w:rsid w:val="000A645F"/>
    <w:rsid w:val="000A67EF"/>
    <w:rsid w:val="000A6B23"/>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105FA"/>
    <w:rsid w:val="0012260A"/>
    <w:rsid w:val="00125369"/>
    <w:rsid w:val="001415C9"/>
    <w:rsid w:val="001441BC"/>
    <w:rsid w:val="00145944"/>
    <w:rsid w:val="001513CF"/>
    <w:rsid w:val="00153F57"/>
    <w:rsid w:val="00157E2D"/>
    <w:rsid w:val="00160537"/>
    <w:rsid w:val="00160A6F"/>
    <w:rsid w:val="00163F93"/>
    <w:rsid w:val="001670BE"/>
    <w:rsid w:val="0016767D"/>
    <w:rsid w:val="00172A27"/>
    <w:rsid w:val="00175F68"/>
    <w:rsid w:val="00181564"/>
    <w:rsid w:val="00182E4E"/>
    <w:rsid w:val="001936E9"/>
    <w:rsid w:val="00193F9B"/>
    <w:rsid w:val="001A05FC"/>
    <w:rsid w:val="001A114A"/>
    <w:rsid w:val="001A1BAC"/>
    <w:rsid w:val="001A27BC"/>
    <w:rsid w:val="001A5EE2"/>
    <w:rsid w:val="001B1C7A"/>
    <w:rsid w:val="001C0DCC"/>
    <w:rsid w:val="001C1C74"/>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26063"/>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A5F7F"/>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167E9"/>
    <w:rsid w:val="0032102E"/>
    <w:rsid w:val="00325BF8"/>
    <w:rsid w:val="00326088"/>
    <w:rsid w:val="00332ECD"/>
    <w:rsid w:val="00336791"/>
    <w:rsid w:val="00341413"/>
    <w:rsid w:val="0034590C"/>
    <w:rsid w:val="00355BF1"/>
    <w:rsid w:val="00370E76"/>
    <w:rsid w:val="003714B2"/>
    <w:rsid w:val="003740FF"/>
    <w:rsid w:val="00376F06"/>
    <w:rsid w:val="00380AC3"/>
    <w:rsid w:val="0038230D"/>
    <w:rsid w:val="00383A4C"/>
    <w:rsid w:val="00392BAB"/>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0F5C"/>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37EA"/>
    <w:rsid w:val="005758A6"/>
    <w:rsid w:val="00575AA3"/>
    <w:rsid w:val="00575B20"/>
    <w:rsid w:val="00576FC4"/>
    <w:rsid w:val="00577735"/>
    <w:rsid w:val="00583085"/>
    <w:rsid w:val="00585655"/>
    <w:rsid w:val="005870C0"/>
    <w:rsid w:val="005870DC"/>
    <w:rsid w:val="00587340"/>
    <w:rsid w:val="0058790C"/>
    <w:rsid w:val="0059084D"/>
    <w:rsid w:val="005A0545"/>
    <w:rsid w:val="005A1F3D"/>
    <w:rsid w:val="005B185C"/>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74BA5"/>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3C82"/>
    <w:rsid w:val="007C70B8"/>
    <w:rsid w:val="007D0D67"/>
    <w:rsid w:val="007D176B"/>
    <w:rsid w:val="007D1A34"/>
    <w:rsid w:val="007D6417"/>
    <w:rsid w:val="007E3306"/>
    <w:rsid w:val="007E54E3"/>
    <w:rsid w:val="007E6645"/>
    <w:rsid w:val="007F508A"/>
    <w:rsid w:val="00802649"/>
    <w:rsid w:val="00802E4C"/>
    <w:rsid w:val="00804ED5"/>
    <w:rsid w:val="008147E2"/>
    <w:rsid w:val="00825A3E"/>
    <w:rsid w:val="00832F0C"/>
    <w:rsid w:val="00841315"/>
    <w:rsid w:val="008440B0"/>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57282"/>
    <w:rsid w:val="00963947"/>
    <w:rsid w:val="009643CF"/>
    <w:rsid w:val="009753AF"/>
    <w:rsid w:val="00981B4E"/>
    <w:rsid w:val="00982ACD"/>
    <w:rsid w:val="009861C4"/>
    <w:rsid w:val="00993BCA"/>
    <w:rsid w:val="00997D37"/>
    <w:rsid w:val="009A03E7"/>
    <w:rsid w:val="009A42DC"/>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695B"/>
    <w:rsid w:val="00A00E95"/>
    <w:rsid w:val="00A11D36"/>
    <w:rsid w:val="00A12FC8"/>
    <w:rsid w:val="00A250A1"/>
    <w:rsid w:val="00A31FFF"/>
    <w:rsid w:val="00A32A1C"/>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4665"/>
    <w:rsid w:val="00B0508C"/>
    <w:rsid w:val="00B11B7A"/>
    <w:rsid w:val="00B15655"/>
    <w:rsid w:val="00B16255"/>
    <w:rsid w:val="00B22D02"/>
    <w:rsid w:val="00B274D1"/>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E291A"/>
    <w:rsid w:val="00BF1385"/>
    <w:rsid w:val="00BF172A"/>
    <w:rsid w:val="00BF6D18"/>
    <w:rsid w:val="00C0121C"/>
    <w:rsid w:val="00C031EB"/>
    <w:rsid w:val="00C053F2"/>
    <w:rsid w:val="00C21E34"/>
    <w:rsid w:val="00C22568"/>
    <w:rsid w:val="00C248E9"/>
    <w:rsid w:val="00C24F03"/>
    <w:rsid w:val="00C34670"/>
    <w:rsid w:val="00C36720"/>
    <w:rsid w:val="00C37767"/>
    <w:rsid w:val="00C37DFC"/>
    <w:rsid w:val="00C4008C"/>
    <w:rsid w:val="00C403C0"/>
    <w:rsid w:val="00C40A31"/>
    <w:rsid w:val="00C42CB0"/>
    <w:rsid w:val="00C43399"/>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94DB2"/>
    <w:rsid w:val="00CA35AD"/>
    <w:rsid w:val="00CA6737"/>
    <w:rsid w:val="00CA6B2B"/>
    <w:rsid w:val="00CC3A82"/>
    <w:rsid w:val="00CC3E9D"/>
    <w:rsid w:val="00CC41D9"/>
    <w:rsid w:val="00CC4CBB"/>
    <w:rsid w:val="00CD6A85"/>
    <w:rsid w:val="00CD7173"/>
    <w:rsid w:val="00CD7BF9"/>
    <w:rsid w:val="00CE4F97"/>
    <w:rsid w:val="00CF273A"/>
    <w:rsid w:val="00CF2A59"/>
    <w:rsid w:val="00CF318F"/>
    <w:rsid w:val="00D048AE"/>
    <w:rsid w:val="00D04AE3"/>
    <w:rsid w:val="00D06D8C"/>
    <w:rsid w:val="00D07E73"/>
    <w:rsid w:val="00D12AE8"/>
    <w:rsid w:val="00D14588"/>
    <w:rsid w:val="00D26920"/>
    <w:rsid w:val="00D32345"/>
    <w:rsid w:val="00D377CA"/>
    <w:rsid w:val="00D42952"/>
    <w:rsid w:val="00D43946"/>
    <w:rsid w:val="00D476E5"/>
    <w:rsid w:val="00D5301E"/>
    <w:rsid w:val="00D56A95"/>
    <w:rsid w:val="00D63B92"/>
    <w:rsid w:val="00D64777"/>
    <w:rsid w:val="00D72B67"/>
    <w:rsid w:val="00D72D6C"/>
    <w:rsid w:val="00D80815"/>
    <w:rsid w:val="00D81087"/>
    <w:rsid w:val="00D8134A"/>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24A90"/>
    <w:rsid w:val="00E3640F"/>
    <w:rsid w:val="00E42530"/>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36BA"/>
    <w:rsid w:val="00F157E0"/>
    <w:rsid w:val="00F21FD9"/>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6EB"/>
    <w:rsid w:val="00FA2B76"/>
    <w:rsid w:val="00FA3F7A"/>
    <w:rsid w:val="00FA6E4E"/>
    <w:rsid w:val="00FB0BFA"/>
    <w:rsid w:val="00FB1408"/>
    <w:rsid w:val="00FB5936"/>
    <w:rsid w:val="00FC0CCD"/>
    <w:rsid w:val="00FC514D"/>
    <w:rsid w:val="00FD4351"/>
    <w:rsid w:val="00FE09DC"/>
    <w:rsid w:val="00FF3A17"/>
    <w:rsid w:val="00FF704C"/>
    <w:rsid w:val="08764F94"/>
    <w:rsid w:val="09A16679"/>
    <w:rsid w:val="09D3717E"/>
    <w:rsid w:val="106F25B1"/>
    <w:rsid w:val="11004EFB"/>
    <w:rsid w:val="140D634F"/>
    <w:rsid w:val="14162D3C"/>
    <w:rsid w:val="15233B6A"/>
    <w:rsid w:val="157C20A8"/>
    <w:rsid w:val="174C01D5"/>
    <w:rsid w:val="18351C4E"/>
    <w:rsid w:val="1C1C63CD"/>
    <w:rsid w:val="1EC707DF"/>
    <w:rsid w:val="1F332A33"/>
    <w:rsid w:val="20A843D8"/>
    <w:rsid w:val="262D6C63"/>
    <w:rsid w:val="2B63249B"/>
    <w:rsid w:val="2DB54768"/>
    <w:rsid w:val="2F8E1036"/>
    <w:rsid w:val="2FCF50F3"/>
    <w:rsid w:val="320A5AE9"/>
    <w:rsid w:val="333A133E"/>
    <w:rsid w:val="35CC44D7"/>
    <w:rsid w:val="3DAD1070"/>
    <w:rsid w:val="47450409"/>
    <w:rsid w:val="4A2909AC"/>
    <w:rsid w:val="54177E6A"/>
    <w:rsid w:val="563C53DC"/>
    <w:rsid w:val="57E67E14"/>
    <w:rsid w:val="5A17126E"/>
    <w:rsid w:val="5E9F1106"/>
    <w:rsid w:val="63C617D2"/>
    <w:rsid w:val="746501EC"/>
    <w:rsid w:val="7FE2650F"/>
    <w:rsid w:val="7FED2DBA"/>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2669</Words>
  <Characters>2852</Characters>
  <Lines>19</Lines>
  <Paragraphs>5</Paragraphs>
  <TotalTime>17</TotalTime>
  <ScaleCrop>false</ScaleCrop>
  <LinksUpToDate>false</LinksUpToDate>
  <CharactersWithSpaces>2862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2025-02-22T14:21:00Z</dcterms:created>
  <dc:creator>ADMINI</dc:creator>
  <cp:lastModifiedBy>WPS_1682307509</cp:lastModifiedBy>
  <cp:lastPrinted>2020-07-16T01:20:00Z</cp:lastPrinted>
  <dcterms:modified xsi:type="dcterms:W3CDTF">2025-12-23T09:36:46Z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BDB7CBE88AAA4C60B24645E00DAF7BD9</vt:lpwstr>
  </property>
  <property fmtid="{D5CDD505-2E9C-101B-9397-08002B2CF9AE}" pid="4" name="KSOTemplateDocerSaveRecord">
    <vt:lpwstr>eyJoZGlkIjoiMzJhMTFmOGQ1ZjY0MDM4NjU2MzA5YjJmMmMyNjRiZjAiLCJ1c2VySWQiOiIxNDg5NTcyODUwIn0=</vt:lpwstr>
  </property>
</Properties>
</file>